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991" w:rsidRDefault="004102CC">
      <w:pPr>
        <w:pStyle w:val="a6"/>
        <w:widowControl/>
        <w:shd w:val="clear" w:color="auto" w:fill="FFFFFF"/>
        <w:jc w:val="left"/>
        <w:rPr>
          <w:rFonts w:ascii="宋体" w:hAnsi="宋体" w:cs="宋体"/>
          <w:color w:val="000000"/>
          <w:szCs w:val="24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附表：报名信息表</w:t>
      </w:r>
    </w:p>
    <w:p w:rsidR="007E1991" w:rsidRDefault="004102CC">
      <w:pPr>
        <w:pStyle w:val="a6"/>
        <w:widowControl/>
        <w:shd w:val="clear" w:color="auto" w:fill="FFFFFF"/>
        <w:ind w:firstLine="42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:rsidR="007E1991" w:rsidRDefault="004102CC">
      <w:pPr>
        <w:pStyle w:val="a6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W w:w="9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121"/>
        <w:gridCol w:w="1276"/>
        <w:gridCol w:w="1559"/>
        <w:gridCol w:w="567"/>
        <w:gridCol w:w="1564"/>
        <w:gridCol w:w="539"/>
      </w:tblGrid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1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559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shd w:val="clear" w:color="auto" w:fill="FFFFFF"/>
          </w:tcPr>
          <w:p w:rsidR="007E1991" w:rsidRDefault="004102C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103" w:type="dxa"/>
            <w:gridSpan w:val="2"/>
            <w:shd w:val="clear" w:color="auto" w:fill="FFFFFF"/>
          </w:tcPr>
          <w:p w:rsidR="007E1991" w:rsidRDefault="007E1991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ind w:firstLineChars="300" w:firstLine="630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否</w:t>
            </w:r>
          </w:p>
        </w:tc>
      </w:tr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pacing w:line="40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pacing w:line="400" w:lineRule="atLeas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关于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海口基地以及空港维修基地机库视频监控系统等维护服务项目</w:t>
            </w:r>
          </w:p>
        </w:tc>
      </w:tr>
      <w:tr w:rsidR="007E1991">
        <w:trPr>
          <w:trHeight w:val="20"/>
          <w:jc w:val="center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pacing w:line="40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要求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4102CC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是否满足</w:t>
            </w:r>
          </w:p>
        </w:tc>
      </w:tr>
      <w:tr w:rsidR="007E1991">
        <w:trPr>
          <w:trHeight w:val="20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营业执照（扫描盖章版）。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435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全国法院失信被执行人名单信息公布与查询系统无失信记录。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国家企业信用信息公示系统显示的工商登记状态为存续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(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包括在营、开业、在册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)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90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《安防工程企业涉及施工维护能力证书》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90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《电子与智能化工程专业承包二级》或以上资质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90"/>
          <w:jc w:val="center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7E1991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提供不少于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3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个合同总价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10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万元以上的工程案例或大型弱电智能化系统维护案例。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E1991" w:rsidRDefault="004102CC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需求概述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目前正在运行的监控系统、网络系统、广播系统，由于先后建设时间不同，使用监控设备品牌不同，维护程度不同，设备出现故障问题也随之增多，如设备老化，系统操作不当，光纤线路及网络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IP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管理不规范，导致监控部分摄像机也时常掉线，监控网络时常断网、卡顿。需要通过运行维护服务的有效管理来提升用户监控系统的服务效率，改善系统运行状况，提高服务质量。结合用户现有的环境、组织结构、弱电资源和管理流程的特点，从流程、人员和技术三方面来维护好监控系统。</w:t>
            </w:r>
          </w:p>
        </w:tc>
        <w:tc>
          <w:tcPr>
            <w:tcW w:w="539" w:type="dxa"/>
            <w:shd w:val="clear" w:color="auto" w:fill="FFFFFF"/>
          </w:tcPr>
          <w:p w:rsidR="007E1991" w:rsidRDefault="004102CC">
            <w:pPr>
              <w:widowControl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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ab/>
            </w:r>
          </w:p>
          <w:p w:rsidR="007E1991" w:rsidRDefault="007E1991">
            <w:pPr>
              <w:widowControl/>
              <w:spacing w:line="400" w:lineRule="atLeast"/>
              <w:rPr>
                <w:rFonts w:ascii="微软雅黑" w:eastAsia="微软雅黑" w:hAnsi="微软雅黑" w:cs="宋体"/>
                <w:szCs w:val="21"/>
              </w:rPr>
            </w:pPr>
          </w:p>
        </w:tc>
      </w:tr>
      <w:tr w:rsidR="007E1991">
        <w:trPr>
          <w:trHeight w:val="921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  <w:p w:rsidR="007E1991" w:rsidRDefault="004102CC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1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、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提供服务期内的电话咨询服务：在服务期内，提供应急电话故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障处理和技术支持服务；</w:t>
            </w:r>
          </w:p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2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、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提供日常系统维护保养：设备除尘、系统运行检查、设备检查、软件检查、环境检查、网络检查、供电检查、画面及报警点检查、录像录音检查等相关维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lastRenderedPageBreak/>
              <w:t>保工作；</w:t>
            </w:r>
          </w:p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3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、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提供维保人员现场故障排除及抢修服务：系统发生故障应指派本项目专项维保人员进入现场排除故障、进行维修；</w:t>
            </w:r>
          </w:p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4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、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提供系统改造服务：应甲方需求服务范围外发生系统改造需求，我方积极提供咨询、建议服务，涉及安装的费用另计；</w:t>
            </w:r>
          </w:p>
        </w:tc>
        <w:tc>
          <w:tcPr>
            <w:tcW w:w="539" w:type="dxa"/>
            <w:shd w:val="clear" w:color="auto" w:fill="FFFFFF"/>
          </w:tcPr>
          <w:p w:rsidR="007E1991" w:rsidRDefault="007E1991">
            <w:pPr>
              <w:widowControl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</w:tr>
      <w:tr w:rsidR="007E1991">
        <w:trPr>
          <w:trHeight w:val="1637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  <w:p w:rsidR="007E1991" w:rsidRDefault="004102CC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商务要求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:rsidR="007E1991" w:rsidRDefault="004102CC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szCs w:val="21"/>
              </w:rPr>
              <w:t>每年维修保养完成后，乙方提供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9%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增值税专用发票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,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甲方收到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100%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发票后（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9%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增值税专用发票）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90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天内支付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95%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的合同价款，剩下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5%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作为质保金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,</w:t>
            </w:r>
            <w:r>
              <w:rPr>
                <w:rFonts w:ascii="微软雅黑" w:eastAsia="微软雅黑" w:hAnsi="微软雅黑" w:cs="华文楷体" w:hint="eastAsia"/>
                <w:szCs w:val="21"/>
              </w:rPr>
              <w:t>待一年质保期满后无息返还。单独的维修项目需由甲方同意后才能进行维修，在每次维修完成后单独结算。</w:t>
            </w:r>
          </w:p>
        </w:tc>
        <w:tc>
          <w:tcPr>
            <w:tcW w:w="539" w:type="dxa"/>
            <w:shd w:val="clear" w:color="auto" w:fill="FFFFFF"/>
          </w:tcPr>
          <w:p w:rsidR="007E1991" w:rsidRDefault="007E1991">
            <w:pPr>
              <w:widowControl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备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注：</w:t>
            </w:r>
          </w:p>
        </w:tc>
        <w:tc>
          <w:tcPr>
            <w:tcW w:w="7087" w:type="dxa"/>
            <w:gridSpan w:val="5"/>
            <w:shd w:val="clear" w:color="auto" w:fill="FFFFFF"/>
          </w:tcPr>
          <w:p w:rsidR="007E1991" w:rsidRDefault="004102CC">
            <w:pPr>
              <w:pStyle w:val="aa"/>
              <w:ind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具体需求说明详见附件</w:t>
            </w:r>
          </w:p>
        </w:tc>
        <w:tc>
          <w:tcPr>
            <w:tcW w:w="539" w:type="dxa"/>
            <w:shd w:val="clear" w:color="auto" w:fill="FFFFFF"/>
          </w:tcPr>
          <w:p w:rsidR="007E1991" w:rsidRDefault="007E1991">
            <w:pPr>
              <w:widowControl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</w:tr>
      <w:tr w:rsidR="007E1991">
        <w:trPr>
          <w:trHeight w:val="20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4102C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期：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 xml:space="preserve">    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月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 xml:space="preserve">    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</w:t>
            </w:r>
          </w:p>
        </w:tc>
      </w:tr>
      <w:tr w:rsidR="007E1991">
        <w:trPr>
          <w:trHeight w:val="20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7E1991" w:rsidRDefault="007E1991">
            <w:pPr>
              <w:pStyle w:val="a6"/>
              <w:widowControl/>
              <w:ind w:firstLine="5040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7E1991" w:rsidRDefault="007E1991"/>
    <w:p w:rsidR="007E1991" w:rsidRDefault="004102CC">
      <w:pPr>
        <w:pStyle w:val="a6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附件</w:t>
      </w:r>
    </w:p>
    <w:bookmarkStart w:id="1" w:name="_MON_1768651300"/>
    <w:bookmarkEnd w:id="1"/>
    <w:p w:rsidR="007E1991" w:rsidRDefault="0086562C">
      <w:pPr>
        <w:pStyle w:val="a6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  <w:object w:dxaOrig="1493" w:dyaOrig="10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55pt;height:51.45pt" o:ole="">
            <v:imagedata r:id="rId6" o:title=""/>
          </v:shape>
          <o:OLEObject Type="Embed" ProgID="Word.Document.12" ShapeID="_x0000_i1025" DrawAspect="Icon" ObjectID="_1768651319" r:id="rId7">
            <o:FieldCodes>\s</o:FieldCodes>
          </o:OLEObject>
        </w:object>
      </w:r>
    </w:p>
    <w:p w:rsidR="007E1991" w:rsidRDefault="007E1991">
      <w:pPr>
        <w:pStyle w:val="a6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 w:rsidR="007E1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2CC" w:rsidRDefault="004102CC" w:rsidP="0086562C">
      <w:r>
        <w:separator/>
      </w:r>
    </w:p>
  </w:endnote>
  <w:endnote w:type="continuationSeparator" w:id="0">
    <w:p w:rsidR="004102CC" w:rsidRDefault="004102CC" w:rsidP="00865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2CC" w:rsidRDefault="004102CC" w:rsidP="0086562C">
      <w:r>
        <w:separator/>
      </w:r>
    </w:p>
  </w:footnote>
  <w:footnote w:type="continuationSeparator" w:id="0">
    <w:p w:rsidR="004102CC" w:rsidRDefault="004102CC" w:rsidP="00865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DA1MjI0ZTc1MGJmMzVlOTE0Y2JiZWY2OWFlOWMifQ=="/>
  </w:docVars>
  <w:rsids>
    <w:rsidRoot w:val="73212AD3"/>
    <w:rsid w:val="000103E5"/>
    <w:rsid w:val="00022D9D"/>
    <w:rsid w:val="00065629"/>
    <w:rsid w:val="00091B0A"/>
    <w:rsid w:val="00105272"/>
    <w:rsid w:val="00113EF7"/>
    <w:rsid w:val="0011750D"/>
    <w:rsid w:val="00177483"/>
    <w:rsid w:val="001E4DFC"/>
    <w:rsid w:val="0022614F"/>
    <w:rsid w:val="0029758E"/>
    <w:rsid w:val="002C63B1"/>
    <w:rsid w:val="003542EE"/>
    <w:rsid w:val="00372A7F"/>
    <w:rsid w:val="00384CE9"/>
    <w:rsid w:val="003E772C"/>
    <w:rsid w:val="003F637C"/>
    <w:rsid w:val="004102CC"/>
    <w:rsid w:val="004858C1"/>
    <w:rsid w:val="00495324"/>
    <w:rsid w:val="00496172"/>
    <w:rsid w:val="004E5E6E"/>
    <w:rsid w:val="005032D6"/>
    <w:rsid w:val="00506200"/>
    <w:rsid w:val="00531BE0"/>
    <w:rsid w:val="00564C2D"/>
    <w:rsid w:val="0058078F"/>
    <w:rsid w:val="005A3724"/>
    <w:rsid w:val="005A3E04"/>
    <w:rsid w:val="005E7314"/>
    <w:rsid w:val="00665903"/>
    <w:rsid w:val="00713B33"/>
    <w:rsid w:val="00715140"/>
    <w:rsid w:val="0075464A"/>
    <w:rsid w:val="00756AAC"/>
    <w:rsid w:val="007E1991"/>
    <w:rsid w:val="00815C29"/>
    <w:rsid w:val="0086562C"/>
    <w:rsid w:val="008A53D4"/>
    <w:rsid w:val="00903768"/>
    <w:rsid w:val="0091302B"/>
    <w:rsid w:val="00931319"/>
    <w:rsid w:val="00966C9C"/>
    <w:rsid w:val="00966CF4"/>
    <w:rsid w:val="009678F5"/>
    <w:rsid w:val="009A414A"/>
    <w:rsid w:val="009E467B"/>
    <w:rsid w:val="009F2358"/>
    <w:rsid w:val="00A83A05"/>
    <w:rsid w:val="00AD11C4"/>
    <w:rsid w:val="00AD2F53"/>
    <w:rsid w:val="00AE6E5B"/>
    <w:rsid w:val="00B652A4"/>
    <w:rsid w:val="00B7184B"/>
    <w:rsid w:val="00BD550A"/>
    <w:rsid w:val="00BF35C4"/>
    <w:rsid w:val="00C01BEE"/>
    <w:rsid w:val="00C24FF9"/>
    <w:rsid w:val="00C72EFC"/>
    <w:rsid w:val="00C74D11"/>
    <w:rsid w:val="00C91F33"/>
    <w:rsid w:val="00CE3A42"/>
    <w:rsid w:val="00D273A3"/>
    <w:rsid w:val="00D62A91"/>
    <w:rsid w:val="00D90348"/>
    <w:rsid w:val="00DA16CB"/>
    <w:rsid w:val="00E22DF5"/>
    <w:rsid w:val="00E90350"/>
    <w:rsid w:val="00EB290B"/>
    <w:rsid w:val="00F922CE"/>
    <w:rsid w:val="00F96EB1"/>
    <w:rsid w:val="1A0F0924"/>
    <w:rsid w:val="1A3673E1"/>
    <w:rsid w:val="2AB065B2"/>
    <w:rsid w:val="30064327"/>
    <w:rsid w:val="3A8016FE"/>
    <w:rsid w:val="62C531E2"/>
    <w:rsid w:val="66430FEE"/>
    <w:rsid w:val="6D487503"/>
    <w:rsid w:val="73212AD3"/>
    <w:rsid w:val="75DD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E9FDA8-77DC-496E-9463-F06BC8EB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ind w:firstLine="643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uiPriority w:val="99"/>
    <w:unhideWhenUsed/>
    <w:qFormat/>
    <w:pPr>
      <w:spacing w:line="480" w:lineRule="exact"/>
      <w:ind w:firstLine="600"/>
    </w:pPr>
    <w:rPr>
      <w:rFonts w:eastAsia="黑体"/>
      <w:bCs/>
      <w:sz w:val="30"/>
      <w:szCs w:val="20"/>
    </w:rPr>
  </w:style>
  <w:style w:type="paragraph" w:styleId="a4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unhideWhenUsed/>
    <w:qFormat/>
    <w:rPr>
      <w:sz w:val="24"/>
    </w:rPr>
  </w:style>
  <w:style w:type="paragraph" w:styleId="a7">
    <w:name w:val="Title"/>
    <w:basedOn w:val="1"/>
    <w:next w:val="a"/>
    <w:autoRedefine/>
    <w:uiPriority w:val="10"/>
    <w:qFormat/>
    <w:pPr>
      <w:spacing w:before="240" w:after="60"/>
    </w:pPr>
    <w:rPr>
      <w:rFonts w:ascii="Cambria" w:hAnsi="Cambria"/>
      <w:bCs w:val="0"/>
      <w:sz w:val="32"/>
      <w:szCs w:val="32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aa">
    <w:name w:val="正文格式"/>
    <w:basedOn w:val="a"/>
    <w:autoRedefine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Char0">
    <w:name w:val="页眉 Char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__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143</Words>
  <Characters>816</Characters>
  <Application>Microsoft Office Word</Application>
  <DocSecurity>0</DocSecurity>
  <Lines>6</Lines>
  <Paragraphs>1</Paragraphs>
  <ScaleCrop>false</ScaleCrop>
  <Company>P R C</Company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湖海散人</dc:creator>
  <cp:lastModifiedBy>林 明帅</cp:lastModifiedBy>
  <cp:revision>4</cp:revision>
  <dcterms:created xsi:type="dcterms:W3CDTF">2022-11-15T03:14:00Z</dcterms:created>
  <dcterms:modified xsi:type="dcterms:W3CDTF">2024-02-05T07:16:00Z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130F71B1EA244E9BAEE1AE027C721A13_13</vt:lpwstr>
  </property>
</Properties>
</file>